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2033" w14:textId="77777777" w:rsidR="00807AFB" w:rsidRPr="00807AFB" w:rsidRDefault="00807AFB" w:rsidP="00807AFB">
      <w:pPr>
        <w:spacing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807AFB">
        <w:rPr>
          <w:rFonts w:ascii="Arial" w:eastAsia="Avenir Light" w:hAnsi="Arial" w:cs="Arial"/>
          <w:sz w:val="24"/>
          <w:szCs w:val="24"/>
          <w:u w:val="single"/>
        </w:rPr>
        <w:t>Tabletop Banner</w:t>
      </w:r>
    </w:p>
    <w:p w14:paraId="48D105B7" w14:textId="77777777" w:rsidR="00807AFB" w:rsidRPr="00807AFB" w:rsidRDefault="00807AFB" w:rsidP="00807AFB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>If space is at a premium, choose this smaller tabletop banner, sure to stand out at your next community event or place on a desk in your management office. It takes just a minute to set up and an optional hard case will protect it when not in use. Please note: this PDF is sized to fit the specifications of this product and may not work with other vendors.</w:t>
      </w:r>
    </w:p>
    <w:p w14:paraId="15D5185F" w14:textId="77777777" w:rsidR="00807AFB" w:rsidRPr="00807AFB" w:rsidRDefault="00807AFB" w:rsidP="00807AFB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 xml:space="preserve">Designed to be used with the convenient and inexpensive 33" x 80" retractable pop-up banner stand available through TRT Banners. The banner is lightweight, easy to transport, and easy to set up and take down. </w:t>
      </w:r>
    </w:p>
    <w:p w14:paraId="2B14B4A7" w14:textId="77777777" w:rsidR="00807AFB" w:rsidRPr="00807AFB" w:rsidRDefault="00807AFB" w:rsidP="00807AFB">
      <w:pPr>
        <w:spacing w:line="256" w:lineRule="auto"/>
        <w:rPr>
          <w:rFonts w:ascii="Arial" w:eastAsia="Avenir" w:hAnsi="Arial" w:cs="Arial"/>
          <w:b/>
          <w:bCs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 xml:space="preserve">See details &amp; order this banner stand here: </w:t>
      </w:r>
      <w:hyperlink r:id="rId4" w:history="1">
        <w:r w:rsidRPr="00807AFB">
          <w:rPr>
            <w:rFonts w:ascii="Arial" w:eastAsia="Avenir Light" w:hAnsi="Arial" w:cs="Arial"/>
            <w:color w:val="0563C1"/>
            <w:sz w:val="24"/>
            <w:szCs w:val="24"/>
            <w:u w:val="single"/>
          </w:rPr>
          <w:t>https://www.trtbanners.com/M-396/Table-Top-Retractable-Banner-Stand?variantId=49669&amp;artifiOrder=New</w:t>
        </w:r>
      </w:hyperlink>
    </w:p>
    <w:p w14:paraId="546330BA" w14:textId="77777777" w:rsidR="00807AFB" w:rsidRPr="00807AFB" w:rsidRDefault="00807AFB" w:rsidP="00807AFB">
      <w:pPr>
        <w:spacing w:line="256" w:lineRule="auto"/>
        <w:rPr>
          <w:rFonts w:ascii="Arial" w:eastAsia="Avenir Light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>On the order form, set the configuration as follows:</w:t>
      </w:r>
    </w:p>
    <w:p w14:paraId="7C512309" w14:textId="77777777" w:rsidR="00807AFB" w:rsidRPr="00807AFB" w:rsidRDefault="00807AFB" w:rsidP="00807AFB">
      <w:pPr>
        <w:spacing w:line="256" w:lineRule="auto"/>
        <w:rPr>
          <w:rFonts w:ascii="Arial" w:eastAsia="Avenir Light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>Width: 11.75”</w:t>
      </w:r>
    </w:p>
    <w:p w14:paraId="4FBA1DCF" w14:textId="77777777" w:rsidR="00807AFB" w:rsidRPr="00807AFB" w:rsidRDefault="00807AFB" w:rsidP="00807AFB">
      <w:pPr>
        <w:spacing w:line="256" w:lineRule="auto"/>
        <w:rPr>
          <w:rFonts w:ascii="Arial" w:eastAsia="Avenir Light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>Bag or storage case included: if NO, cost is $46 + shipping. Adding an aluminum storage case will add $10 to the overall cost.</w:t>
      </w:r>
    </w:p>
    <w:p w14:paraId="32166CAF" w14:textId="77777777" w:rsidR="00807AFB" w:rsidRPr="00807AFB" w:rsidRDefault="00807AFB" w:rsidP="00807AFB">
      <w:pPr>
        <w:spacing w:line="256" w:lineRule="auto"/>
        <w:rPr>
          <w:rFonts w:ascii="Arial" w:eastAsia="Avenir Light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>*Note: do NOT check the box for design services—you will upload a print-ready PDF and will not need to incur the additional fee. You will also be given the option to receive a hard copy proof for an additional fee; we recommend viewing the digital proof, which is included in the initial cost.</w:t>
      </w:r>
    </w:p>
    <w:p w14:paraId="2154514A" w14:textId="77777777" w:rsidR="00807AFB" w:rsidRPr="00807AFB" w:rsidRDefault="00807AFB" w:rsidP="00807AFB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807AFB">
        <w:rPr>
          <w:rFonts w:ascii="Arial" w:eastAsia="Avenir Light" w:hAnsi="Arial" w:cs="Arial"/>
          <w:sz w:val="24"/>
          <w:szCs w:val="24"/>
        </w:rPr>
        <w:t xml:space="preserve">Click the “Artwork Upload” button to upload this PDF and complete your order. Please </w:t>
      </w:r>
      <w:proofErr w:type="gramStart"/>
      <w:r w:rsidRPr="00807AFB">
        <w:rPr>
          <w:rFonts w:ascii="Arial" w:eastAsia="Avenir Light" w:hAnsi="Arial" w:cs="Arial"/>
          <w:sz w:val="24"/>
          <w:szCs w:val="24"/>
        </w:rPr>
        <w:t>note:</w:t>
      </w:r>
      <w:proofErr w:type="gramEnd"/>
      <w:r w:rsidRPr="00807AFB">
        <w:rPr>
          <w:rFonts w:ascii="Arial" w:eastAsia="Avenir Light" w:hAnsi="Arial" w:cs="Arial"/>
          <w:sz w:val="24"/>
          <w:szCs w:val="24"/>
        </w:rPr>
        <w:t xml:space="preserve"> it is sized to fit the specifications of this banner stand and may not work with other vendors.</w:t>
      </w:r>
    </w:p>
    <w:p w14:paraId="6F9C0CFA" w14:textId="3ABF43F2" w:rsidR="00A516D4" w:rsidRDefault="00807AFB" w:rsidP="00807AFB">
      <w:r w:rsidRPr="00807AFB">
        <w:rPr>
          <w:rFonts w:ascii="Arial" w:eastAsia="Avenir Light" w:hAnsi="Arial" w:cs="Arial"/>
          <w:sz w:val="24"/>
          <w:szCs w:val="24"/>
        </w:rPr>
        <w:t>(Include PDF download)</w:t>
      </w:r>
    </w:p>
    <w:sectPr w:rsidR="00A5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FB"/>
    <w:rsid w:val="00435DD7"/>
    <w:rsid w:val="00807AFB"/>
    <w:rsid w:val="00E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4705"/>
  <w15:chartTrackingRefBased/>
  <w15:docId w15:val="{C7EEB8EC-AB05-4260-9C07-87CA98A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tbanners.com/M-396/Table-Top-Retractable-Banner-Stand?variantId=49669&amp;artifiOrder=Ne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9C75853C0941A9EC67B35AB7D319" ma:contentTypeVersion="2" ma:contentTypeDescription="Create a new document." ma:contentTypeScope="" ma:versionID="067a658591600acc506addd14426c6ee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80d4e66b057155e570cbf5c5ff28afb7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2DC0C-EF9E-4873-B306-ED972CE9DF1A}"/>
</file>

<file path=customXml/itemProps2.xml><?xml version="1.0" encoding="utf-8"?>
<ds:datastoreItem xmlns:ds="http://schemas.openxmlformats.org/officeDocument/2006/customXml" ds:itemID="{BC5B9C54-289E-49ED-BF1B-2D11C90C357C}"/>
</file>

<file path=customXml/itemProps3.xml><?xml version="1.0" encoding="utf-8"?>
<ds:datastoreItem xmlns:ds="http://schemas.openxmlformats.org/officeDocument/2006/customXml" ds:itemID="{87C05CB8-9161-4C87-98DA-55C539356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Norman</dc:creator>
  <cp:keywords/>
  <dc:description/>
  <cp:lastModifiedBy>Leigh Norman</cp:lastModifiedBy>
  <cp:revision>1</cp:revision>
  <dcterms:created xsi:type="dcterms:W3CDTF">2021-06-07T18:19:00Z</dcterms:created>
  <dcterms:modified xsi:type="dcterms:W3CDTF">2021-06-07T18:20:00Z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0x010100DBA79C75853C0941A9EC67B35AB7D319</vt:lpwstr>
  </property>
</Properties>
</file>